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 _______</w:t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г. Махачкала                                                                                         «______»__________________ г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 на основании лицензии серия 90Л01 № 0009142 (рег.№ 2104 от 21.04.2016), выданной Федеральной службой по надзору в сфере образования и науки Министерства образования и науки Российской Федерации, срок действия лицензии бессрочно, и свидетельства о государственной аккредитации серия 90A01 № 0003231 (рег.№ 3072 от 24.04.2019), выданного Федеральной службой по надзору в сфере образования и науки на срок до 24.04.2025, в лице ректора Рабаданова Муртазали Хулатаевича, действующего на основании Устава (приказ Минобрнауки России от 30.10.2018 №808), (далее – Исполнитель, ДГУ, Университет), с одной стороны,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и___________________________________________________________________________________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>далее - Заказчик)/Ф.И.О. совершеннолетнего, заключающего договор от своего имени или Ф.И.О. родителя (законного представителя) несовершеннолетнего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</w:p>
    <w:p>
      <w:pPr>
        <w:pStyle w:val="Default"/>
        <w:jc w:val="center"/>
        <w:rPr>
          <w:i/>
          <w:i/>
          <w:sz w:val="14"/>
          <w:szCs w:val="14"/>
        </w:rPr>
      </w:pPr>
      <w:r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>
        <w:rPr>
          <w:i/>
          <w:sz w:val="20"/>
          <w:szCs w:val="20"/>
        </w:rPr>
        <w:t xml:space="preserve"> </w:t>
      </w:r>
    </w:p>
    <w:p>
      <w:pPr>
        <w:pStyle w:val="Default"/>
        <w:jc w:val="center"/>
        <w:rPr>
          <w:b/>
          <w:b/>
          <w:i/>
          <w:i/>
          <w:sz w:val="14"/>
          <w:szCs w:val="14"/>
        </w:rPr>
      </w:pPr>
      <w:r>
        <w:rPr>
          <w:b/>
          <w:i/>
          <w:sz w:val="14"/>
          <w:szCs w:val="14"/>
        </w:rPr>
      </w:r>
    </w:p>
    <w:p>
      <w:pPr>
        <w:pStyle w:val="Default"/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и___________________________________________________________________________________</w:t>
      </w:r>
      <w:r>
        <w:rPr>
          <w:i/>
          <w:sz w:val="14"/>
          <w:szCs w:val="14"/>
        </w:rPr>
        <w:t>(далее - Обучающийся), /Ф.И.О. Обучающегося /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совместно именуемые Стороны, заключили настоящий договор о нижеследующем: </w:t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1.1.Исполнитель предоставляет, а Заказчик оплачивает обучение Обучающегося по основной образовательной программе среднего профессионального образования по специальности ____________________________________________________________________________________</w:t>
      </w:r>
    </w:p>
    <w:p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iCs/>
          <w:sz w:val="14"/>
          <w:szCs w:val="14"/>
        </w:rPr>
        <w:t>указать код, наименование образовательной программы среднего профессионального образования</w:t>
      </w:r>
      <w:r>
        <w:rPr>
          <w:sz w:val="14"/>
          <w:szCs w:val="14"/>
        </w:rPr>
        <w:t>)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очной форме 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/года (_______ учебных семестров).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 _______ лет/года (_______ учебных семестров).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– диплом о среднем профессиональном образовании. </w:t>
      </w:r>
      <w:r>
        <w:rPr>
          <w:rStyle w:val="Blk3"/>
          <w:sz w:val="20"/>
          <w:szCs w:val="20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университета, выдается справка об обучении или о периоде обучения.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Взаимодействие сторон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b/>
          <w:bCs/>
          <w:sz w:val="20"/>
          <w:szCs w:val="20"/>
        </w:rPr>
        <w:t>Исполнитель обязан</w:t>
      </w:r>
      <w:r>
        <w:rPr>
          <w:sz w:val="20"/>
          <w:szCs w:val="20"/>
        </w:rPr>
        <w:t xml:space="preserve">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год обучения, в ДГУ в качестве студента;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Обучающегося и (или) Заказчика плату за образовательные услуги в сроки, установленные разделом 3 настоящего Договора;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2.4.6.проявлять уважение человеческого достоинства Обучающегося, не допускать физического и психологического насилия, оскорбления личности, обеспечить охрану жизни и здоровья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>
        <w:rPr>
          <w:b/>
          <w:bCs/>
          <w:sz w:val="20"/>
          <w:szCs w:val="20"/>
        </w:rPr>
        <w:t>Заказчик обязан</w:t>
      </w:r>
      <w:r>
        <w:rPr>
          <w:sz w:val="20"/>
          <w:szCs w:val="20"/>
        </w:rPr>
        <w:t xml:space="preserve">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2.5.4. возмещать ущерб, причиненный Обучающимся имуществу Исполнителя, в соответствии с законодательством Российской Федерации.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b/>
          <w:bCs/>
          <w:sz w:val="20"/>
          <w:szCs w:val="20"/>
        </w:rPr>
        <w:t xml:space="preserve">Обучающийся обязан: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2.6.1.посещать занятия, указанные в учебном расписании;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2.6.3.соблюдать требования Устава Исполнителя, Правил внутреннего трудового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2.6.4.бережно относиться к имуществу Исполнителя.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keepNext w:val="true"/>
        <w:keepLines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>
      <w:pPr>
        <w:pStyle w:val="Default"/>
        <w:keepNext w:val="true"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(р.1) и составляет _______________рублей.</w:t>
      </w:r>
    </w:p>
    <w:p>
      <w:pPr>
        <w:pStyle w:val="Default"/>
        <w:keepNext w:val="true"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_________________________________________________________________________________. </w:t>
      </w:r>
    </w:p>
    <w:p>
      <w:pPr>
        <w:pStyle w:val="Default"/>
        <w:keepNext w:val="true"/>
        <w:keepLines/>
        <w:jc w:val="center"/>
        <w:rPr>
          <w:i/>
          <w:i/>
          <w:sz w:val="14"/>
          <w:szCs w:val="14"/>
        </w:rPr>
      </w:pPr>
      <w:r>
        <w:rPr>
          <w:i/>
          <w:sz w:val="14"/>
          <w:szCs w:val="14"/>
        </w:rPr>
        <w:t>(размер полной стоимости обучения  за весь период обучения прописью)</w:t>
      </w:r>
    </w:p>
    <w:p>
      <w:pPr>
        <w:pStyle w:val="Default"/>
        <w:keepNext w:val="true"/>
        <w:keepLines/>
        <w:jc w:val="center"/>
        <w:rPr>
          <w:i/>
          <w:i/>
          <w:sz w:val="14"/>
          <w:szCs w:val="14"/>
        </w:rPr>
      </w:pPr>
      <w:r>
        <w:rPr>
          <w:sz w:val="20"/>
          <w:szCs w:val="20"/>
        </w:rPr>
        <w:t xml:space="preserve">Размер оплаты одного учебного года составляет ___________________________________ рублей ____________________________________________________________________________________ </w:t>
      </w:r>
      <w:r>
        <w:rPr>
          <w:i/>
          <w:sz w:val="14"/>
          <w:szCs w:val="14"/>
        </w:rPr>
        <w:t>(размер оплаты одного учебного года прописью)</w:t>
      </w:r>
    </w:p>
    <w:p>
      <w:pPr>
        <w:pStyle w:val="Default"/>
        <w:keepNext w:val="true"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20____/20____учебном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Оплата услуг удостоверяется </w:t>
      </w:r>
      <w:r>
        <w:rPr>
          <w:rFonts w:cs="Arial" w:ascii="Arial" w:hAnsi="Arial"/>
          <w:b/>
          <w:sz w:val="20"/>
          <w:szCs w:val="20"/>
        </w:rPr>
        <w:t xml:space="preserve">Исполнителем платежным поручением или квитанцией, </w:t>
      </w:r>
      <w:r>
        <w:rPr>
          <w:rFonts w:cs="Arial" w:ascii="Arial" w:hAnsi="Arial"/>
          <w:sz w:val="20"/>
          <w:szCs w:val="20"/>
        </w:rPr>
        <w:t xml:space="preserve">подтверждающим оплату Заказчика. 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Указанная сумма не включает выплату стипендий.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Моментом оплаты считается дата поступления денежных средств на лицевой счет Исполнителя.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3.6. Заказчик оповещается о с</w:t>
      </w:r>
      <w:bookmarkStart w:id="0" w:name="OCRUncertain043"/>
      <w:r>
        <w:rPr>
          <w:sz w:val="20"/>
          <w:szCs w:val="20"/>
        </w:rPr>
        <w:t>т</w:t>
      </w:r>
      <w:bookmarkEnd w:id="0"/>
      <w:r>
        <w:rPr>
          <w:sz w:val="20"/>
          <w:szCs w:val="20"/>
        </w:rPr>
        <w:t>оимости обучения на текущий учебный год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Обучающийся подлежит отчислению из ДГУ: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ДГУ, Правилами внутреннего трудового распорядка Университета;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р.3 настоящего Договора, с возможностью восстановления при условии погашения задолженности в установленном порядке.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соответствии с п.4.3 договора.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4.5. За время нахождения в академическом отпуске оплата не взимается, а после возвращения из отпуска оплата производится в соответствии с р.3 настоящего договора. 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4.9. Настоящий Договор составлен в трех экземплярах (для физических лиц): 1-2-Исполнителю, 3-й Заказчику; 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Arial" w:hAnsi="Arial" w:eastAsia="Calibri" w:cs="Arial" w:eastAsiaTheme="minorHAns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5.2.1. Безвозмездного оказания образовательной услуги.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5.2.2. Соразмерного уменьшения стоимости оказанной образовательной услуги.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5</w:t>
      </w:r>
      <w:r>
        <w:rPr>
          <w:rFonts w:cs="Arial" w:ascii="Arial" w:hAnsi="Arial"/>
          <w:color w:val="000000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согласованный с исполнителем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5.4. Если Исполнитель нарушил сроки оказания образовательных услуг, либо во время оказания этих услуг стало очевидным, что они не будут осуществлены в срок Заказчик вправе по своему выбору: </w:t>
      </w:r>
    </w:p>
    <w:p>
      <w:pPr>
        <w:pStyle w:val="ConsPlusNormal"/>
        <w:jc w:val="both"/>
        <w:rPr/>
      </w:pPr>
      <w:r>
        <w:rPr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ConsPlusNormal"/>
        <w:jc w:val="both"/>
        <w:rPr/>
      </w:pPr>
      <w:r>
        <w:rPr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ConsPlusNormal"/>
        <w:jc w:val="both"/>
        <w:rPr/>
      </w:pPr>
      <w:r>
        <w:rPr/>
        <w:t>5.4.3. Потребовать уменьшения стоимости образовательной услуги;</w:t>
      </w:r>
    </w:p>
    <w:p>
      <w:pPr>
        <w:pStyle w:val="ConsPlusNormal"/>
        <w:jc w:val="both"/>
        <w:rPr/>
      </w:pPr>
      <w:r>
        <w:rPr/>
        <w:t>5.4.4. Расторгнуть Договор.</w:t>
      </w:r>
    </w:p>
    <w:p>
      <w:pPr>
        <w:pStyle w:val="ConsPlusNormal"/>
        <w:jc w:val="both"/>
        <w:rPr/>
      </w:pPr>
      <w:r>
        <w:rPr/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>
      <w:pPr>
        <w:pStyle w:val="ConsPlusNormal"/>
        <w:jc w:val="both"/>
        <w:rPr/>
      </w:pPr>
      <w:r>
        <w:rPr/>
        <w:t>5.6. По инициативе Исполнителя договор может быть расторгнут в одностороннем порядке в следующем случае:</w:t>
      </w:r>
    </w:p>
    <w:p>
      <w:pPr>
        <w:pStyle w:val="ConsPlusNormal"/>
        <w:jc w:val="both"/>
        <w:rPr/>
      </w:pPr>
      <w:r>
        <w:rPr/>
        <w:t>5.6.1. применение к Обучающемуся, достигшему возраста 15 лет, отчисления как меры дисциплинарного взыскания;</w:t>
      </w:r>
    </w:p>
    <w:p>
      <w:pPr>
        <w:pStyle w:val="ConsPlusNormal"/>
        <w:jc w:val="both"/>
        <w:rPr/>
      </w:pPr>
      <w:r>
        <w:rPr/>
        <w:t>5.6.2.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ConsPlusNormal"/>
        <w:jc w:val="both"/>
        <w:rPr/>
      </w:pPr>
      <w:r>
        <w:rPr/>
        <w:t>5.6.3.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>
      <w:pPr>
        <w:pStyle w:val="ConsPlusNormal"/>
        <w:jc w:val="both"/>
        <w:rPr/>
      </w:pPr>
      <w:r>
        <w:rPr/>
        <w:t>5.6.4. просрочка оплаты стоимости платных образовательных услуг;</w:t>
      </w:r>
    </w:p>
    <w:p>
      <w:pPr>
        <w:pStyle w:val="ConsPlusNormal"/>
        <w:jc w:val="both"/>
        <w:rPr/>
      </w:pPr>
      <w:r>
        <w:rPr/>
        <w:t>5.6.5.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Arial" w:hAnsi="Arial" w:eastAsia="Calibri" w:cs="Arial" w:eastAsiaTheme="minorHAns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>
      <w:pPr>
        <w:pStyle w:val="Normal"/>
        <w:jc w:val="both"/>
        <w:rPr>
          <w:rFonts w:ascii="Arial" w:hAnsi="Arial" w:eastAsia="Calibri" w:cs="Arial" w:eastAsiaTheme="minorHAnsi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0"/>
          <w:szCs w:val="20"/>
          <w:lang w:eastAsia="en-US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b/>
          <w:bCs/>
          <w:color w:val="000000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Arial" w:hAnsi="Arial" w:eastAsia="Calibri" w:cs="Arial" w:eastAsiaTheme="minorHAns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>
      <w:pPr>
        <w:pStyle w:val="Normal"/>
        <w:jc w:val="both"/>
        <w:rPr>
          <w:rFonts w:ascii="Arial" w:hAnsi="Arial" w:eastAsia="Calibri" w:cs="Arial" w:eastAsiaTheme="minorHAnsi"/>
          <w:bC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>
      <w:pPr>
        <w:pStyle w:val="Normal"/>
        <w:jc w:val="both"/>
        <w:rPr>
          <w:rFonts w:ascii="Arial" w:hAnsi="Arial" w:eastAsia="Calibri" w:cs="Arial" w:eastAsiaTheme="minorHAnsi"/>
          <w:bC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окончании обучения или отчисления Обучающегося из ДГУ.</w:t>
      </w:r>
    </w:p>
    <w:p>
      <w:pPr>
        <w:pStyle w:val="Normal"/>
        <w:jc w:val="both"/>
        <w:rPr>
          <w:rFonts w:ascii="Arial" w:hAnsi="Arial" w:eastAsia="Calibri" w:cs="Arial" w:eastAsiaTheme="minorHAnsi"/>
          <w:bC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>
      <w:pPr>
        <w:pStyle w:val="Normal"/>
        <w:jc w:val="center"/>
        <w:rPr>
          <w:rFonts w:ascii="Arial" w:hAnsi="Arial" w:eastAsia="Calibri" w:cs="Arial" w:eastAsiaTheme="minorHAnsi"/>
          <w:bCs/>
          <w:color w:val="000000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bCs/>
          <w:color w:val="000000"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b/>
          <w:bCs/>
          <w:color w:val="000000"/>
          <w:sz w:val="20"/>
          <w:szCs w:val="20"/>
          <w:lang w:eastAsia="en-US"/>
        </w:rPr>
        <w:t>8.Адреса и реквизиты Сторон</w:t>
      </w:r>
    </w:p>
    <w:tbl>
      <w:tblPr>
        <w:tblStyle w:val="a4"/>
        <w:tblW w:w="974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281"/>
        <w:gridCol w:w="3119"/>
        <w:gridCol w:w="283"/>
        <w:gridCol w:w="2837"/>
      </w:tblGrid>
      <w:tr>
        <w:trPr/>
        <w:tc>
          <w:tcPr>
            <w:tcW w:w="32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Обучающийся</w:t>
            </w:r>
          </w:p>
        </w:tc>
      </w:tr>
      <w:tr>
        <w:trPr/>
        <w:tc>
          <w:tcPr>
            <w:tcW w:w="32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2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/>
            </w:pPr>
            <w:r>
              <w:rPr>
                <w:b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>
              <w:rPr/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>
        <w:trPr/>
        <w:tc>
          <w:tcPr>
            <w:tcW w:w="32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i/>
                <w:color w:val="000000"/>
                <w:sz w:val="14"/>
                <w:szCs w:val="14"/>
                <w:lang w:eastAsia="en-US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eastAsiaTheme="minorHAnsi" w:ascii="Arial" w:hAnsi="Arial"/>
                <w:bCs/>
                <w:i/>
                <w:color w:val="000000"/>
                <w:sz w:val="14"/>
                <w:szCs w:val="14"/>
                <w:lang w:eastAsia="en-US"/>
              </w:rPr>
            </w:r>
          </w:p>
        </w:tc>
      </w:tr>
      <w:tr>
        <w:trPr/>
        <w:tc>
          <w:tcPr>
            <w:tcW w:w="32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367000, Республика Дагестан, г. Махачкала, ул. Магомета Гаджиева, д.43А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Cs/>
                <w:i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>
        <w:trPr/>
        <w:tc>
          <w:tcPr>
            <w:tcW w:w="32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Получатель: УФК по Республике Дагестан ФГБОУ ВО Дагестанский государственный университет л/с 20036Х35320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ИНН 0562039983 /КПП 057201001,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р/сч. 40501810800002000002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Отделение НБ Республики Дагестан г. Махачкала,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БИК 048209001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>
        <w:trPr/>
        <w:tc>
          <w:tcPr>
            <w:tcW w:w="32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Arial" w:hAnsi="Arial"/>
                <w:b/>
                <w:bCs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 w:ascii="Arial" w:hAnsi="Arial" w:eastAsiaTheme="minorHAnsi"/>
                <w:bCs/>
                <w:color w:val="000000"/>
                <w:sz w:val="14"/>
                <w:szCs w:val="14"/>
                <w:lang w:eastAsia="en-US"/>
              </w:rPr>
              <w:t xml:space="preserve">М.П.                 </w:t>
            </w:r>
            <w:r>
              <w:rPr>
                <w:rFonts w:eastAsia="Calibri" w:cs="Arial" w:ascii="Arial" w:hAnsi="Arial" w:eastAsiaTheme="minorHAnsi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3a5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3108f"/>
    <w:rPr>
      <w:rFonts w:ascii="Tahoma" w:hAnsi="Tahoma" w:eastAsia="Times New Roman" w:cs="Tahoma"/>
      <w:sz w:val="16"/>
      <w:szCs w:val="16"/>
      <w:lang w:eastAsia="ru-RU"/>
    </w:rPr>
  </w:style>
  <w:style w:type="character" w:styleId="Blk3" w:customStyle="1">
    <w:name w:val="blk3"/>
    <w:basedOn w:val="DefaultParagraphFont"/>
    <w:qFormat/>
    <w:rsid w:val="00f12aa2"/>
    <w:rPr>
      <w:vanish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73a5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73a59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73a59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310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3a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LibreOffice/6.0.4.2$Windows_x86 LibreOffice_project/9b0d9b32d5dcda91d2f1a96dc04c645c450872bf</Application>
  <Pages>4</Pages>
  <Words>1793</Words>
  <Characters>14150</Characters>
  <CharactersWithSpaces>16030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2018-05-17T13:41:00Z</dcterms:created>
  <dc:creator>Aziza</dc:creator>
  <dc:description/>
  <dc:language>ru-RU</dc:language>
  <cp:lastModifiedBy/>
  <cp:lastPrinted>2018-06-01T13:34:00Z</cp:lastPrinted>
  <dcterms:modified xsi:type="dcterms:W3CDTF">2020-06-05T00:07:46Z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